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02" w:rsidRPr="00971B57" w:rsidRDefault="000B2318">
      <w:pPr>
        <w:pStyle w:val="Title"/>
        <w:rPr>
          <w:rFonts w:ascii="Times New Roman" w:hAnsi="Times New Roman"/>
          <w:color w:val="3366FF"/>
        </w:rPr>
      </w:pPr>
    </w:p>
    <w:p w:rsidR="00D34002" w:rsidRDefault="000B2318">
      <w:pPr>
        <w:rPr>
          <w:rFonts w:ascii="Times New Roman" w:hAnsi="Times New Roman"/>
        </w:rPr>
      </w:pPr>
    </w:p>
    <w:p w:rsidR="00D34002" w:rsidRPr="00330920" w:rsidRDefault="000B2318">
      <w:pPr>
        <w:rPr>
          <w:rFonts w:ascii="Times New Roman" w:hAnsi="Times New Roman"/>
          <w:b/>
          <w:sz w:val="28"/>
        </w:rPr>
      </w:pPr>
      <w:r w:rsidRPr="00330920">
        <w:rPr>
          <w:rFonts w:ascii="Times New Roman" w:hAnsi="Times New Roman"/>
          <w:b/>
          <w:sz w:val="28"/>
        </w:rPr>
        <w:t>CERAMICS</w:t>
      </w:r>
    </w:p>
    <w:p w:rsidR="00D34002" w:rsidRPr="00330920" w:rsidRDefault="000B2318">
      <w:pPr>
        <w:rPr>
          <w:rFonts w:ascii="Times New Roman" w:hAnsi="Times New Roman"/>
          <w:b/>
          <w:sz w:val="28"/>
        </w:rPr>
      </w:pPr>
      <w:r w:rsidRPr="00330920">
        <w:rPr>
          <w:rFonts w:ascii="Times New Roman" w:hAnsi="Times New Roman"/>
          <w:b/>
          <w:sz w:val="28"/>
        </w:rPr>
        <w:t xml:space="preserve">Ms. </w:t>
      </w:r>
      <w:proofErr w:type="spellStart"/>
      <w:r w:rsidRPr="00330920">
        <w:rPr>
          <w:rFonts w:ascii="Times New Roman" w:hAnsi="Times New Roman"/>
          <w:b/>
          <w:sz w:val="28"/>
        </w:rPr>
        <w:t>Efong</w:t>
      </w:r>
      <w:proofErr w:type="spellEnd"/>
      <w:r w:rsidRPr="00330920">
        <w:rPr>
          <w:rFonts w:ascii="Times New Roman" w:hAnsi="Times New Roman"/>
          <w:b/>
          <w:sz w:val="28"/>
        </w:rPr>
        <w:t xml:space="preserve"> Yee</w:t>
      </w:r>
    </w:p>
    <w:p w:rsidR="00D34002" w:rsidRPr="00330920" w:rsidRDefault="000B2318">
      <w:pPr>
        <w:rPr>
          <w:rFonts w:ascii="Times New Roman" w:hAnsi="Times New Roman"/>
          <w:b/>
          <w:sz w:val="28"/>
        </w:rPr>
      </w:pPr>
    </w:p>
    <w:p w:rsidR="00D34002" w:rsidRPr="00330920" w:rsidRDefault="000B2318">
      <w:pPr>
        <w:rPr>
          <w:rFonts w:ascii="Times New Roman" w:hAnsi="Times New Roman"/>
          <w:sz w:val="28"/>
        </w:rPr>
      </w:pPr>
      <w:r w:rsidRPr="00330920">
        <w:rPr>
          <w:rFonts w:ascii="Times New Roman" w:hAnsi="Times New Roman"/>
          <w:b/>
          <w:sz w:val="28"/>
        </w:rPr>
        <w:t>CONTACT INFORMATION</w:t>
      </w:r>
      <w:r>
        <w:rPr>
          <w:rFonts w:ascii="Times New Roman" w:hAnsi="Times New Roman"/>
          <w:sz w:val="28"/>
        </w:rPr>
        <w:t xml:space="preserve">: </w:t>
      </w:r>
      <w:r w:rsidRPr="00330920">
        <w:rPr>
          <w:rFonts w:ascii="Times New Roman" w:hAnsi="Times New Roman"/>
          <w:sz w:val="28"/>
        </w:rPr>
        <w:t>Phone number: (720) 554-2476</w:t>
      </w:r>
    </w:p>
    <w:p w:rsidR="00D34002" w:rsidRPr="00330920" w:rsidRDefault="000B2318">
      <w:pPr>
        <w:rPr>
          <w:rFonts w:ascii="Times New Roman" w:hAnsi="Times New Roman"/>
          <w:sz w:val="28"/>
        </w:rPr>
      </w:pPr>
      <w:r w:rsidRPr="00330920">
        <w:rPr>
          <w:rFonts w:ascii="Times New Roman" w:hAnsi="Times New Roman"/>
          <w:sz w:val="28"/>
        </w:rPr>
        <w:tab/>
      </w:r>
      <w:r w:rsidRPr="00330920">
        <w:rPr>
          <w:rFonts w:ascii="Times New Roman" w:hAnsi="Times New Roman"/>
          <w:sz w:val="28"/>
        </w:rPr>
        <w:tab/>
      </w:r>
      <w:r w:rsidRPr="00330920">
        <w:rPr>
          <w:rFonts w:ascii="Times New Roman" w:hAnsi="Times New Roman"/>
          <w:sz w:val="28"/>
        </w:rPr>
        <w:tab/>
      </w:r>
      <w:r w:rsidRPr="00330920">
        <w:rPr>
          <w:rFonts w:ascii="Times New Roman" w:hAnsi="Times New Roman"/>
          <w:sz w:val="28"/>
        </w:rPr>
        <w:tab/>
      </w:r>
      <w:r w:rsidRPr="00330920">
        <w:rPr>
          <w:rFonts w:ascii="Times New Roman" w:hAnsi="Times New Roman"/>
          <w:sz w:val="28"/>
        </w:rPr>
        <w:tab/>
        <w:t>Email: eyee2@cherrycreekschools.org</w:t>
      </w:r>
    </w:p>
    <w:p w:rsidR="00D34002" w:rsidRPr="00330920" w:rsidRDefault="000B2318">
      <w:pPr>
        <w:rPr>
          <w:rFonts w:ascii="Times New Roman" w:hAnsi="Times New Roman"/>
          <w:sz w:val="28"/>
        </w:rPr>
      </w:pPr>
      <w:r w:rsidRPr="00330920">
        <w:rPr>
          <w:rFonts w:ascii="Times New Roman" w:hAnsi="Times New Roman"/>
          <w:sz w:val="28"/>
        </w:rPr>
        <w:tab/>
      </w:r>
      <w:r w:rsidRPr="00330920">
        <w:rPr>
          <w:rFonts w:ascii="Times New Roman" w:hAnsi="Times New Roman"/>
          <w:sz w:val="28"/>
        </w:rPr>
        <w:tab/>
      </w:r>
      <w:r w:rsidRPr="00330920">
        <w:rPr>
          <w:rFonts w:ascii="Times New Roman" w:hAnsi="Times New Roman"/>
          <w:sz w:val="28"/>
        </w:rPr>
        <w:tab/>
      </w:r>
      <w:r w:rsidRPr="00330920">
        <w:rPr>
          <w:rFonts w:ascii="Times New Roman" w:hAnsi="Times New Roman"/>
          <w:sz w:val="28"/>
        </w:rPr>
        <w:tab/>
      </w:r>
      <w:r w:rsidRPr="00330920">
        <w:rPr>
          <w:rFonts w:ascii="Times New Roman" w:hAnsi="Times New Roman"/>
          <w:sz w:val="28"/>
        </w:rPr>
        <w:tab/>
        <w:t xml:space="preserve">Office Hours: (per. 3, 5, 8) </w:t>
      </w:r>
    </w:p>
    <w:p w:rsidR="00D34002" w:rsidRDefault="000B2318" w:rsidP="00D34002">
      <w:pPr>
        <w:ind w:left="2880" w:firstLine="720"/>
        <w:rPr>
          <w:rFonts w:ascii="Times New Roman" w:hAnsi="Times New Roman"/>
          <w:sz w:val="28"/>
        </w:rPr>
      </w:pPr>
      <w:r w:rsidRPr="00330920">
        <w:rPr>
          <w:rFonts w:ascii="Times New Roman" w:hAnsi="Times New Roman"/>
          <w:sz w:val="28"/>
        </w:rPr>
        <w:t>9:06-10:00, 11:05-11:56, 1:59-2:50</w:t>
      </w:r>
    </w:p>
    <w:p w:rsidR="000B2318" w:rsidRPr="00330920" w:rsidRDefault="000B2318" w:rsidP="00D34002">
      <w:pPr>
        <w:ind w:left="2880" w:firstLine="720"/>
        <w:rPr>
          <w:rFonts w:ascii="Times New Roman" w:hAnsi="Times New Roman"/>
          <w:sz w:val="28"/>
        </w:rPr>
      </w:pPr>
      <w:r>
        <w:rPr>
          <w:rFonts w:ascii="Times New Roman" w:hAnsi="Times New Roman"/>
          <w:sz w:val="28"/>
        </w:rPr>
        <w:t>http://</w:t>
      </w:r>
      <w:r w:rsidRPr="000B2318">
        <w:rPr>
          <w:rFonts w:ascii="Times New Roman" w:hAnsi="Times New Roman"/>
          <w:sz w:val="28"/>
        </w:rPr>
        <w:t>efongyee.weebly.com</w:t>
      </w:r>
    </w:p>
    <w:p w:rsidR="00D34002" w:rsidRPr="00330920" w:rsidRDefault="000B2318">
      <w:pPr>
        <w:rPr>
          <w:rFonts w:ascii="Times New Roman" w:hAnsi="Times New Roman"/>
          <w:sz w:val="28"/>
        </w:rPr>
      </w:pPr>
      <w:r w:rsidRPr="00330920">
        <w:rPr>
          <w:rFonts w:ascii="Times New Roman" w:hAnsi="Times New Roman"/>
          <w:sz w:val="28"/>
        </w:rPr>
        <w:tab/>
      </w:r>
      <w:r w:rsidRPr="00330920">
        <w:rPr>
          <w:rFonts w:ascii="Times New Roman" w:hAnsi="Times New Roman"/>
          <w:sz w:val="28"/>
        </w:rPr>
        <w:tab/>
      </w:r>
      <w:r w:rsidRPr="00330920">
        <w:rPr>
          <w:rFonts w:ascii="Times New Roman" w:hAnsi="Times New Roman"/>
          <w:sz w:val="28"/>
        </w:rPr>
        <w:tab/>
      </w:r>
      <w:r w:rsidRPr="00330920">
        <w:rPr>
          <w:rFonts w:ascii="Times New Roman" w:hAnsi="Times New Roman"/>
          <w:sz w:val="28"/>
        </w:rPr>
        <w:tab/>
      </w:r>
      <w:r w:rsidRPr="00330920">
        <w:rPr>
          <w:rFonts w:ascii="Times New Roman" w:hAnsi="Times New Roman"/>
          <w:sz w:val="28"/>
        </w:rPr>
        <w:tab/>
        <w:t>Office: FA600A</w:t>
      </w:r>
    </w:p>
    <w:p w:rsidR="00D34002" w:rsidRPr="00330920" w:rsidRDefault="000B2318">
      <w:pPr>
        <w:rPr>
          <w:rFonts w:ascii="Times New Roman" w:hAnsi="Times New Roman"/>
          <w:sz w:val="28"/>
        </w:rPr>
      </w:pPr>
    </w:p>
    <w:p w:rsidR="00D34002" w:rsidRPr="00330920" w:rsidRDefault="000B2318">
      <w:pPr>
        <w:rPr>
          <w:sz w:val="28"/>
        </w:rPr>
      </w:pPr>
      <w:r w:rsidRPr="00330920">
        <w:rPr>
          <w:rFonts w:ascii="Times New Roman" w:hAnsi="Times New Roman"/>
          <w:b/>
          <w:sz w:val="28"/>
        </w:rPr>
        <w:t>COURSE INFORMATION:</w:t>
      </w:r>
      <w:r w:rsidRPr="00330920">
        <w:rPr>
          <w:rFonts w:ascii="Times New Roman" w:hAnsi="Times New Roman"/>
          <w:sz w:val="28"/>
        </w:rPr>
        <w:t xml:space="preserve"> This is a semester-long cla</w:t>
      </w:r>
      <w:r w:rsidRPr="00330920">
        <w:rPr>
          <w:rFonts w:ascii="Times New Roman" w:hAnsi="Times New Roman"/>
          <w:sz w:val="28"/>
        </w:rPr>
        <w:t xml:space="preserve">ss that is offered as Ceramics 1 and Ceramics 2. This class is open to juniors and seniors and does not require a prerequisite. Ceramics 1 is the beginning level class where </w:t>
      </w:r>
      <w:proofErr w:type="gramStart"/>
      <w:r w:rsidRPr="00330920">
        <w:rPr>
          <w:rFonts w:ascii="Times New Roman" w:hAnsi="Times New Roman"/>
          <w:sz w:val="28"/>
        </w:rPr>
        <w:t>basic</w:t>
      </w:r>
      <w:proofErr w:type="gramEnd"/>
      <w:r w:rsidRPr="00330920">
        <w:rPr>
          <w:rFonts w:ascii="Times New Roman" w:hAnsi="Times New Roman"/>
          <w:sz w:val="28"/>
        </w:rPr>
        <w:t xml:space="preserve"> techniques and skills will be taught in both hand building and wheel throwin</w:t>
      </w:r>
      <w:r w:rsidRPr="00330920">
        <w:rPr>
          <w:rFonts w:ascii="Times New Roman" w:hAnsi="Times New Roman"/>
          <w:sz w:val="28"/>
        </w:rPr>
        <w:t xml:space="preserve">g. There is a $20/semester lab fee required for this course ($40/year). This cost covers consumables: glazes, clay, tools, etc. The </w:t>
      </w:r>
      <w:r w:rsidRPr="00330920">
        <w:rPr>
          <w:sz w:val="28"/>
        </w:rPr>
        <w:t>Ceramics 2 prerequisite is Ceramics 1. Ceramics 2 is an advanced level course for students interested in exploring clay at a</w:t>
      </w:r>
      <w:r w:rsidRPr="00330920">
        <w:rPr>
          <w:sz w:val="28"/>
        </w:rPr>
        <w:t xml:space="preserve"> more conceptual level. Students will use the basic skills and techniques learned in Ceramics 1, as well as new techniques such as glaze formulation, loading and firing a kiln and new techniques. This course will allow students to express ideas and concept</w:t>
      </w:r>
      <w:r w:rsidRPr="00330920">
        <w:rPr>
          <w:sz w:val="28"/>
        </w:rPr>
        <w:t xml:space="preserve">s with regard to sculptural form. </w:t>
      </w:r>
    </w:p>
    <w:p w:rsidR="00D34002" w:rsidRPr="00330920" w:rsidRDefault="000B2318">
      <w:pPr>
        <w:rPr>
          <w:rFonts w:ascii="Times New Roman" w:hAnsi="Times New Roman"/>
          <w:i/>
          <w:color w:val="3366FF"/>
          <w:sz w:val="28"/>
        </w:rPr>
      </w:pPr>
    </w:p>
    <w:p w:rsidR="00D34002" w:rsidRPr="00330920" w:rsidRDefault="000B2318">
      <w:pPr>
        <w:rPr>
          <w:rFonts w:ascii="Times New Roman" w:hAnsi="Times New Roman"/>
          <w:b/>
          <w:sz w:val="28"/>
        </w:rPr>
      </w:pPr>
      <w:r w:rsidRPr="00330920">
        <w:rPr>
          <w:rFonts w:ascii="Times New Roman" w:hAnsi="Times New Roman"/>
          <w:b/>
          <w:sz w:val="28"/>
        </w:rPr>
        <w:t xml:space="preserve">COURSE OBJECTIVE: </w:t>
      </w:r>
    </w:p>
    <w:p w:rsidR="00D34002" w:rsidRPr="00330920" w:rsidRDefault="000B2318">
      <w:pPr>
        <w:numPr>
          <w:ilvl w:val="0"/>
          <w:numId w:val="1"/>
        </w:numPr>
        <w:rPr>
          <w:sz w:val="28"/>
        </w:rPr>
      </w:pPr>
      <w:r w:rsidRPr="00330920">
        <w:rPr>
          <w:sz w:val="28"/>
        </w:rPr>
        <w:t>Students will learn the skills necessary in producing ceramic artwork using appropriate tools and techniques.</w:t>
      </w:r>
    </w:p>
    <w:p w:rsidR="00D34002" w:rsidRPr="00330920" w:rsidRDefault="000B2318">
      <w:pPr>
        <w:numPr>
          <w:ilvl w:val="0"/>
          <w:numId w:val="1"/>
        </w:numPr>
        <w:rPr>
          <w:sz w:val="28"/>
        </w:rPr>
      </w:pPr>
      <w:r w:rsidRPr="00330920">
        <w:rPr>
          <w:sz w:val="28"/>
        </w:rPr>
        <w:t>Students will be able to analyze, interpret, and evaluate their own works of art created in</w:t>
      </w:r>
      <w:r w:rsidRPr="00330920">
        <w:rPr>
          <w:sz w:val="28"/>
        </w:rPr>
        <w:t xml:space="preserve"> clay using judgment based on aesthetics, design, and craftsmanship.</w:t>
      </w:r>
    </w:p>
    <w:p w:rsidR="00D34002" w:rsidRPr="00FE23E9" w:rsidRDefault="000B2318" w:rsidP="00D34002">
      <w:pPr>
        <w:widowControl w:val="0"/>
        <w:autoSpaceDE w:val="0"/>
        <w:autoSpaceDN w:val="0"/>
        <w:adjustRightInd w:val="0"/>
        <w:rPr>
          <w:rFonts w:ascii="Times New Roman" w:eastAsia="Times New Roman" w:hAnsi="Times New Roman"/>
          <w:b/>
          <w:color w:val="000000"/>
          <w:szCs w:val="24"/>
          <w:lang w:eastAsia="en-US" w:bidi="x-none"/>
        </w:rPr>
      </w:pPr>
    </w:p>
    <w:p w:rsidR="00D34002" w:rsidRPr="00FE23E9" w:rsidRDefault="000B2318" w:rsidP="00D34002">
      <w:pPr>
        <w:widowControl w:val="0"/>
        <w:autoSpaceDE w:val="0"/>
        <w:autoSpaceDN w:val="0"/>
        <w:adjustRightInd w:val="0"/>
        <w:rPr>
          <w:rFonts w:ascii="Times New Roman" w:eastAsia="Times New Roman" w:hAnsi="Times New Roman"/>
          <w:color w:val="000000"/>
          <w:sz w:val="28"/>
          <w:szCs w:val="24"/>
          <w:lang w:eastAsia="en-US" w:bidi="x-none"/>
        </w:rPr>
      </w:pPr>
      <w:r w:rsidRPr="00FE23E9">
        <w:rPr>
          <w:rFonts w:ascii="Times New Roman" w:eastAsia="Times New Roman" w:hAnsi="Times New Roman"/>
          <w:b/>
          <w:color w:val="000000"/>
          <w:sz w:val="28"/>
          <w:szCs w:val="24"/>
          <w:lang w:eastAsia="en-US" w:bidi="x-none"/>
        </w:rPr>
        <w:t>ACADEMIC BEHAVIORS</w:t>
      </w:r>
      <w:r w:rsidRPr="00FE23E9">
        <w:rPr>
          <w:rFonts w:ascii="Times New Roman" w:eastAsia="Times New Roman" w:hAnsi="Times New Roman"/>
          <w:color w:val="000000"/>
          <w:sz w:val="28"/>
          <w:szCs w:val="24"/>
          <w:lang w:eastAsia="en-US" w:bidi="x-none"/>
        </w:rPr>
        <w:t xml:space="preserve">: Students will be using critical thinking skills to solve problems in a technical and creative way. Students will learn to process, analyze and respond to information </w:t>
      </w:r>
      <w:r w:rsidRPr="00FE23E9">
        <w:rPr>
          <w:rFonts w:ascii="Times New Roman" w:eastAsia="Times New Roman" w:hAnsi="Times New Roman"/>
          <w:color w:val="000000"/>
          <w:sz w:val="28"/>
          <w:szCs w:val="24"/>
          <w:lang w:eastAsia="en-US" w:bidi="x-none"/>
        </w:rPr>
        <w:t>using vocabulary throughout the course. These skills will not only assist students with success in the classroom, but can also be used when they enter college and/or the workforce.</w:t>
      </w:r>
    </w:p>
    <w:p w:rsidR="00D34002" w:rsidRPr="00330920" w:rsidRDefault="000B2318" w:rsidP="00D34002">
      <w:pPr>
        <w:widowControl w:val="0"/>
        <w:autoSpaceDE w:val="0"/>
        <w:autoSpaceDN w:val="0"/>
        <w:adjustRightInd w:val="0"/>
        <w:rPr>
          <w:sz w:val="28"/>
        </w:rPr>
      </w:pPr>
      <w:r w:rsidRPr="00FE23E9">
        <w:rPr>
          <w:rFonts w:ascii="Times New Roman" w:eastAsia="Times New Roman" w:hAnsi="Times New Roman"/>
          <w:color w:val="000000"/>
          <w:sz w:val="28"/>
          <w:szCs w:val="24"/>
          <w:lang w:eastAsia="en-US" w:bidi="x-none"/>
        </w:rPr>
        <w:t xml:space="preserve"> </w:t>
      </w:r>
    </w:p>
    <w:p w:rsidR="00D34002" w:rsidRPr="00330920" w:rsidRDefault="000B2318">
      <w:pPr>
        <w:rPr>
          <w:rFonts w:ascii="Times New Roman" w:hAnsi="Times New Roman"/>
          <w:b/>
          <w:sz w:val="28"/>
        </w:rPr>
      </w:pPr>
    </w:p>
    <w:p w:rsidR="00D34002" w:rsidRPr="00330920" w:rsidRDefault="000B2318">
      <w:pPr>
        <w:rPr>
          <w:sz w:val="28"/>
        </w:rPr>
      </w:pPr>
      <w:r w:rsidRPr="00330920">
        <w:rPr>
          <w:rFonts w:ascii="Times New Roman" w:hAnsi="Times New Roman"/>
          <w:b/>
          <w:sz w:val="28"/>
          <w:u w:val="single"/>
        </w:rPr>
        <w:lastRenderedPageBreak/>
        <w:t>Projects (50% of total grade):</w:t>
      </w:r>
      <w:r w:rsidRPr="00330920">
        <w:rPr>
          <w:rFonts w:ascii="Times New Roman" w:hAnsi="Times New Roman"/>
          <w:b/>
          <w:sz w:val="28"/>
        </w:rPr>
        <w:t xml:space="preserve"> </w:t>
      </w:r>
      <w:r w:rsidRPr="00330920">
        <w:rPr>
          <w:sz w:val="28"/>
        </w:rPr>
        <w:t>Students will be graded on their projects</w:t>
      </w:r>
      <w:r w:rsidRPr="00330920">
        <w:rPr>
          <w:sz w:val="28"/>
        </w:rPr>
        <w:t xml:space="preserve"> based on the defining objectives and rubric of each lesson. These will include the use of the techniques learned for that specific project, design, craftsmanship, aesthetic, and effort. Students will be exposed to some research relating to their projects </w:t>
      </w:r>
      <w:r w:rsidRPr="00330920">
        <w:rPr>
          <w:sz w:val="28"/>
        </w:rPr>
        <w:t xml:space="preserve">exploring ideas and topics </w:t>
      </w:r>
    </w:p>
    <w:p w:rsidR="00D34002" w:rsidRPr="00330920" w:rsidRDefault="000B2318">
      <w:pPr>
        <w:rPr>
          <w:rFonts w:ascii="Times New Roman" w:hAnsi="Times New Roman"/>
          <w:sz w:val="28"/>
        </w:rPr>
      </w:pPr>
      <w:r w:rsidRPr="00330920">
        <w:rPr>
          <w:sz w:val="28"/>
        </w:rPr>
        <w:t>*Rubrics will be presented before the start of each project.</w:t>
      </w:r>
    </w:p>
    <w:p w:rsidR="00D34002" w:rsidRPr="00330920" w:rsidRDefault="000B2318" w:rsidP="00D34002">
      <w:pPr>
        <w:pStyle w:val="Heading1"/>
        <w:spacing w:line="240" w:lineRule="auto"/>
        <w:ind w:firstLine="360"/>
        <w:rPr>
          <w:b/>
          <w:sz w:val="28"/>
        </w:rPr>
      </w:pPr>
    </w:p>
    <w:p w:rsidR="00D34002" w:rsidRPr="00330920" w:rsidRDefault="000B2318" w:rsidP="00D34002">
      <w:pPr>
        <w:pStyle w:val="Heading1"/>
        <w:spacing w:line="240" w:lineRule="auto"/>
        <w:ind w:firstLine="360"/>
        <w:rPr>
          <w:b/>
          <w:sz w:val="28"/>
        </w:rPr>
      </w:pPr>
    </w:p>
    <w:p w:rsidR="00D34002" w:rsidRPr="00330920" w:rsidRDefault="000B2318" w:rsidP="00D34002">
      <w:pPr>
        <w:pStyle w:val="Heading1"/>
        <w:spacing w:line="240" w:lineRule="auto"/>
        <w:ind w:firstLine="360"/>
        <w:rPr>
          <w:b/>
          <w:sz w:val="28"/>
        </w:rPr>
      </w:pPr>
      <w:proofErr w:type="spellStart"/>
      <w:r w:rsidRPr="00330920">
        <w:rPr>
          <w:b/>
          <w:sz w:val="28"/>
        </w:rPr>
        <w:t>Tardies</w:t>
      </w:r>
      <w:proofErr w:type="spellEnd"/>
      <w:r w:rsidRPr="00330920">
        <w:rPr>
          <w:b/>
          <w:sz w:val="28"/>
        </w:rPr>
        <w:t xml:space="preserve"> and Absences</w:t>
      </w:r>
    </w:p>
    <w:p w:rsidR="00D34002" w:rsidRPr="00330920" w:rsidRDefault="000B2318">
      <w:pPr>
        <w:ind w:left="360"/>
        <w:rPr>
          <w:sz w:val="28"/>
        </w:rPr>
      </w:pPr>
      <w:r w:rsidRPr="00330920">
        <w:rPr>
          <w:sz w:val="28"/>
        </w:rPr>
        <w:tab/>
        <w:t xml:space="preserve">Students will be referred to the dean after SIX </w:t>
      </w:r>
      <w:proofErr w:type="spellStart"/>
      <w:r w:rsidRPr="00330920">
        <w:rPr>
          <w:sz w:val="28"/>
        </w:rPr>
        <w:t>tardies</w:t>
      </w:r>
      <w:proofErr w:type="spellEnd"/>
      <w:r w:rsidRPr="00330920">
        <w:rPr>
          <w:sz w:val="28"/>
        </w:rPr>
        <w:t>.</w:t>
      </w:r>
    </w:p>
    <w:p w:rsidR="00D34002" w:rsidRPr="00330920" w:rsidRDefault="000B2318">
      <w:pPr>
        <w:numPr>
          <w:ilvl w:val="0"/>
          <w:numId w:val="2"/>
        </w:numPr>
        <w:rPr>
          <w:sz w:val="28"/>
        </w:rPr>
      </w:pPr>
      <w:proofErr w:type="spellStart"/>
      <w:r w:rsidRPr="00330920">
        <w:rPr>
          <w:sz w:val="28"/>
        </w:rPr>
        <w:t>Tardies</w:t>
      </w:r>
      <w:proofErr w:type="spellEnd"/>
      <w:r w:rsidRPr="00330920">
        <w:rPr>
          <w:sz w:val="28"/>
        </w:rPr>
        <w:t xml:space="preserve"> </w:t>
      </w:r>
      <w:r w:rsidRPr="00330920">
        <w:rPr>
          <w:sz w:val="28"/>
          <w:u w:val="single"/>
        </w:rPr>
        <w:t>will</w:t>
      </w:r>
      <w:r w:rsidRPr="00330920">
        <w:rPr>
          <w:sz w:val="28"/>
        </w:rPr>
        <w:t xml:space="preserve"> result in a point deduction from participation points.</w:t>
      </w:r>
    </w:p>
    <w:p w:rsidR="00D34002" w:rsidRPr="00330920" w:rsidRDefault="000B2318">
      <w:pPr>
        <w:numPr>
          <w:ilvl w:val="0"/>
          <w:numId w:val="2"/>
        </w:numPr>
        <w:rPr>
          <w:sz w:val="28"/>
        </w:rPr>
      </w:pPr>
      <w:r w:rsidRPr="00330920">
        <w:rPr>
          <w:sz w:val="28"/>
        </w:rPr>
        <w:t>Unexcused absences</w:t>
      </w:r>
      <w:r w:rsidRPr="00330920">
        <w:rPr>
          <w:sz w:val="28"/>
        </w:rPr>
        <w:t xml:space="preserve"> will be recorded and </w:t>
      </w:r>
      <w:r w:rsidRPr="00330920">
        <w:rPr>
          <w:sz w:val="28"/>
          <w:u w:val="single"/>
        </w:rPr>
        <w:t>will</w:t>
      </w:r>
      <w:r w:rsidRPr="00330920">
        <w:rPr>
          <w:sz w:val="28"/>
        </w:rPr>
        <w:t xml:space="preserve"> affect class participation points. Notes (or parent phone call) must be turned in WITHIN 48 HOURS to be excused</w:t>
      </w:r>
    </w:p>
    <w:p w:rsidR="00D34002" w:rsidRPr="00330920" w:rsidRDefault="000B2318" w:rsidP="00D34002">
      <w:pPr>
        <w:numPr>
          <w:ilvl w:val="0"/>
          <w:numId w:val="2"/>
        </w:numPr>
        <w:rPr>
          <w:b/>
          <w:sz w:val="28"/>
        </w:rPr>
      </w:pPr>
      <w:r w:rsidRPr="00330920">
        <w:rPr>
          <w:sz w:val="28"/>
        </w:rPr>
        <w:t xml:space="preserve">Excused absences will not affect participation but student may need to come outside of class to make up some time on </w:t>
      </w:r>
      <w:r w:rsidRPr="00330920">
        <w:rPr>
          <w:sz w:val="28"/>
        </w:rPr>
        <w:t xml:space="preserve">projects. </w:t>
      </w:r>
    </w:p>
    <w:p w:rsidR="00D34002" w:rsidRPr="00330920" w:rsidRDefault="000B2318" w:rsidP="00D34002">
      <w:pPr>
        <w:pStyle w:val="Heading1"/>
        <w:spacing w:line="240" w:lineRule="auto"/>
        <w:rPr>
          <w:b/>
          <w:sz w:val="28"/>
        </w:rPr>
      </w:pPr>
      <w:r w:rsidRPr="00330920">
        <w:rPr>
          <w:b/>
          <w:sz w:val="28"/>
        </w:rPr>
        <w:t>Studio Participation (50% of total grade):</w:t>
      </w:r>
    </w:p>
    <w:p w:rsidR="00D34002" w:rsidRPr="00330920" w:rsidRDefault="000B2318" w:rsidP="00D34002">
      <w:pPr>
        <w:rPr>
          <w:sz w:val="28"/>
        </w:rPr>
      </w:pPr>
      <w:r w:rsidRPr="00330920">
        <w:rPr>
          <w:sz w:val="28"/>
        </w:rPr>
        <w:t>Students will have the opportunity to earn up to 5 points a week. Students will earn points based on their participation during class on the current project.</w:t>
      </w:r>
    </w:p>
    <w:p w:rsidR="00D34002" w:rsidRPr="00330920" w:rsidRDefault="000B2318" w:rsidP="00D34002">
      <w:pPr>
        <w:numPr>
          <w:ilvl w:val="0"/>
          <w:numId w:val="4"/>
        </w:numPr>
        <w:rPr>
          <w:sz w:val="28"/>
        </w:rPr>
      </w:pPr>
      <w:r w:rsidRPr="00330920">
        <w:rPr>
          <w:sz w:val="28"/>
        </w:rPr>
        <w:t>Unexcused absence (-2 points/occurrence) Stu</w:t>
      </w:r>
      <w:r w:rsidRPr="00330920">
        <w:rPr>
          <w:sz w:val="28"/>
        </w:rPr>
        <w:t>dents must bring notes for legitimate reasons signed by parents within 48 hours of absence.</w:t>
      </w:r>
    </w:p>
    <w:p w:rsidR="00D34002" w:rsidRPr="00330920" w:rsidRDefault="000B2318" w:rsidP="00D34002">
      <w:pPr>
        <w:numPr>
          <w:ilvl w:val="0"/>
          <w:numId w:val="4"/>
        </w:numPr>
        <w:rPr>
          <w:sz w:val="28"/>
        </w:rPr>
      </w:pPr>
      <w:r w:rsidRPr="00330920">
        <w:rPr>
          <w:sz w:val="28"/>
        </w:rPr>
        <w:t xml:space="preserve">Unexcused tardy (-1 point) Students with more than 6 </w:t>
      </w:r>
      <w:proofErr w:type="spellStart"/>
      <w:r w:rsidRPr="00330920">
        <w:rPr>
          <w:sz w:val="28"/>
        </w:rPr>
        <w:t>tardies</w:t>
      </w:r>
      <w:proofErr w:type="spellEnd"/>
      <w:r w:rsidRPr="00330920">
        <w:rPr>
          <w:sz w:val="28"/>
        </w:rPr>
        <w:t xml:space="preserve"> will be referred to their dean.</w:t>
      </w:r>
    </w:p>
    <w:p w:rsidR="00D34002" w:rsidRPr="00330920" w:rsidRDefault="000B2318" w:rsidP="00D34002">
      <w:pPr>
        <w:numPr>
          <w:ilvl w:val="0"/>
          <w:numId w:val="4"/>
        </w:numPr>
        <w:rPr>
          <w:sz w:val="28"/>
        </w:rPr>
      </w:pPr>
      <w:r w:rsidRPr="00330920">
        <w:rPr>
          <w:sz w:val="28"/>
        </w:rPr>
        <w:t xml:space="preserve">Not cleaning up (-1 point) Students are responsible for cleaning their </w:t>
      </w:r>
      <w:r w:rsidRPr="00330920">
        <w:rPr>
          <w:sz w:val="28"/>
        </w:rPr>
        <w:t>area and putting away supplies that were used. Failure in cleaning their area will result in deducted points in participation.</w:t>
      </w:r>
    </w:p>
    <w:p w:rsidR="00D34002" w:rsidRPr="00330920" w:rsidRDefault="000B2318">
      <w:pPr>
        <w:numPr>
          <w:ilvl w:val="0"/>
          <w:numId w:val="4"/>
        </w:numPr>
        <w:rPr>
          <w:b/>
          <w:sz w:val="28"/>
        </w:rPr>
      </w:pPr>
      <w:r w:rsidRPr="00330920">
        <w:rPr>
          <w:sz w:val="28"/>
        </w:rPr>
        <w:t xml:space="preserve">Inappropriate language or actions (-1 points) </w:t>
      </w:r>
    </w:p>
    <w:p w:rsidR="00D34002" w:rsidRPr="00330920" w:rsidRDefault="000B2318">
      <w:pPr>
        <w:rPr>
          <w:b/>
          <w:sz w:val="28"/>
        </w:rPr>
      </w:pPr>
      <w:r w:rsidRPr="00330920">
        <w:rPr>
          <w:b/>
          <w:sz w:val="28"/>
        </w:rPr>
        <w:t>TOOLS:</w:t>
      </w:r>
    </w:p>
    <w:p w:rsidR="00D34002" w:rsidRPr="00330920" w:rsidRDefault="000B2318">
      <w:pPr>
        <w:rPr>
          <w:sz w:val="28"/>
        </w:rPr>
      </w:pPr>
      <w:r w:rsidRPr="00330920">
        <w:rPr>
          <w:sz w:val="28"/>
        </w:rPr>
        <w:t>Tools or equipment that has been used inappropriately may be charged to the</w:t>
      </w:r>
      <w:r w:rsidRPr="00330920">
        <w:rPr>
          <w:sz w:val="28"/>
        </w:rPr>
        <w:t xml:space="preserve"> student.</w:t>
      </w:r>
    </w:p>
    <w:p w:rsidR="00D34002" w:rsidRPr="00330920" w:rsidRDefault="000B2318">
      <w:pPr>
        <w:rPr>
          <w:sz w:val="28"/>
        </w:rPr>
      </w:pPr>
    </w:p>
    <w:p w:rsidR="00D34002" w:rsidRPr="00330920" w:rsidRDefault="000B2318">
      <w:pPr>
        <w:rPr>
          <w:sz w:val="28"/>
        </w:rPr>
      </w:pPr>
    </w:p>
    <w:p w:rsidR="00D34002" w:rsidRPr="00330920" w:rsidRDefault="000B2318">
      <w:pPr>
        <w:rPr>
          <w:sz w:val="28"/>
        </w:rPr>
      </w:pPr>
    </w:p>
    <w:p w:rsidR="00D34002" w:rsidRPr="00330920" w:rsidRDefault="000B2318">
      <w:pPr>
        <w:rPr>
          <w:sz w:val="28"/>
        </w:rPr>
      </w:pPr>
    </w:p>
    <w:p w:rsidR="00D34002" w:rsidRPr="00330920" w:rsidRDefault="000B2318">
      <w:pPr>
        <w:rPr>
          <w:sz w:val="28"/>
        </w:rPr>
      </w:pPr>
    </w:p>
    <w:p w:rsidR="00D34002" w:rsidRPr="00330920" w:rsidRDefault="000B2318">
      <w:pPr>
        <w:rPr>
          <w:sz w:val="28"/>
        </w:rPr>
      </w:pPr>
    </w:p>
    <w:p w:rsidR="00D34002" w:rsidRPr="00330920" w:rsidRDefault="000B2318">
      <w:pPr>
        <w:rPr>
          <w:rFonts w:ascii="Times New Roman" w:hAnsi="Times New Roman"/>
          <w:i/>
          <w:sz w:val="28"/>
        </w:rPr>
      </w:pPr>
      <w:bookmarkStart w:id="0" w:name="_GoBack"/>
      <w:bookmarkEnd w:id="0"/>
    </w:p>
    <w:sectPr w:rsidR="00D34002" w:rsidRPr="003309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806D5"/>
    <w:multiLevelType w:val="hybridMultilevel"/>
    <w:tmpl w:val="6EDEC7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A740575"/>
    <w:multiLevelType w:val="hybridMultilevel"/>
    <w:tmpl w:val="03D2F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903B60"/>
    <w:multiLevelType w:val="hybridMultilevel"/>
    <w:tmpl w:val="1E749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F330DE"/>
    <w:multiLevelType w:val="hybridMultilevel"/>
    <w:tmpl w:val="CB24C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18"/>
    <w:rsid w:val="000B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lang w:eastAsia="ko-KR"/>
    </w:rPr>
  </w:style>
  <w:style w:type="paragraph" w:styleId="Heading1">
    <w:name w:val="heading 1"/>
    <w:basedOn w:val="Normal"/>
    <w:next w:val="Normal"/>
    <w:qFormat/>
    <w:rsid w:val="00130132"/>
    <w:pPr>
      <w:keepNext/>
      <w:spacing w:line="360" w:lineRule="auto"/>
      <w:outlineLvl w:val="0"/>
    </w:pPr>
    <w:rPr>
      <w:rFonts w:ascii="Times New Roman" w:eastAsia="Times New Roman" w:hAnsi="Times New Roman"/>
      <w:szCs w:val="24"/>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BalloonText">
    <w:name w:val="Balloon Text"/>
    <w:basedOn w:val="Normal"/>
    <w:link w:val="BalloonTextChar"/>
    <w:uiPriority w:val="99"/>
    <w:semiHidden/>
    <w:unhideWhenUsed/>
    <w:rsid w:val="000B2318"/>
    <w:rPr>
      <w:rFonts w:ascii="Tahoma" w:hAnsi="Tahoma" w:cs="Tahoma"/>
      <w:sz w:val="16"/>
      <w:szCs w:val="16"/>
    </w:rPr>
  </w:style>
  <w:style w:type="character" w:customStyle="1" w:styleId="BalloonTextChar">
    <w:name w:val="Balloon Text Char"/>
    <w:basedOn w:val="DefaultParagraphFont"/>
    <w:link w:val="BalloonText"/>
    <w:uiPriority w:val="99"/>
    <w:semiHidden/>
    <w:rsid w:val="000B2318"/>
    <w:rPr>
      <w:rFonts w:ascii="Tahoma" w:eastAsia="Times"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lang w:eastAsia="ko-KR"/>
    </w:rPr>
  </w:style>
  <w:style w:type="paragraph" w:styleId="Heading1">
    <w:name w:val="heading 1"/>
    <w:basedOn w:val="Normal"/>
    <w:next w:val="Normal"/>
    <w:qFormat/>
    <w:rsid w:val="00130132"/>
    <w:pPr>
      <w:keepNext/>
      <w:spacing w:line="360" w:lineRule="auto"/>
      <w:outlineLvl w:val="0"/>
    </w:pPr>
    <w:rPr>
      <w:rFonts w:ascii="Times New Roman" w:eastAsia="Times New Roman" w:hAnsi="Times New Roman"/>
      <w:szCs w:val="24"/>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BalloonText">
    <w:name w:val="Balloon Text"/>
    <w:basedOn w:val="Normal"/>
    <w:link w:val="BalloonTextChar"/>
    <w:uiPriority w:val="99"/>
    <w:semiHidden/>
    <w:unhideWhenUsed/>
    <w:rsid w:val="000B2318"/>
    <w:rPr>
      <w:rFonts w:ascii="Tahoma" w:hAnsi="Tahoma" w:cs="Tahoma"/>
      <w:sz w:val="16"/>
      <w:szCs w:val="16"/>
    </w:rPr>
  </w:style>
  <w:style w:type="character" w:customStyle="1" w:styleId="BalloonTextChar">
    <w:name w:val="Balloon Text Char"/>
    <w:basedOn w:val="DefaultParagraphFont"/>
    <w:link w:val="BalloonText"/>
    <w:uiPriority w:val="99"/>
    <w:semiHidden/>
    <w:rsid w:val="000B2318"/>
    <w:rPr>
      <w:rFonts w:ascii="Tahoma" w:eastAsia="Times"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yee2\CERAMICS\Course%20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Syllabus.dot</Template>
  <TotalTime>4</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 for Course Syllabus</vt:lpstr>
    </vt:vector>
  </TitlesOfParts>
  <Company>Cherry Creek High School</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Syllabus</dc:title>
  <dc:creator>Administrator</dc:creator>
  <cp:lastModifiedBy>Administrator</cp:lastModifiedBy>
  <cp:revision>1</cp:revision>
  <cp:lastPrinted>2015-08-11T18:21:00Z</cp:lastPrinted>
  <dcterms:created xsi:type="dcterms:W3CDTF">2015-08-11T18:19:00Z</dcterms:created>
  <dcterms:modified xsi:type="dcterms:W3CDTF">2015-08-11T18:23:00Z</dcterms:modified>
</cp:coreProperties>
</file>